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46AD" w14:textId="77777777" w:rsidR="00875710" w:rsidRPr="00875710" w:rsidRDefault="00875710" w:rsidP="00093EEE">
      <w:pPr>
        <w:spacing w:afterLines="240" w:after="576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Sz. P. Sławomir Partyka</w:t>
      </w:r>
    </w:p>
    <w:p w14:paraId="0FFD4017" w14:textId="28C96DFA" w:rsidR="00875710" w:rsidRPr="00875710" w:rsidRDefault="00875710" w:rsidP="00093EEE">
      <w:pPr>
        <w:spacing w:afterLines="240" w:after="576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9D6629E" w14:textId="18D2CE6C" w:rsidR="00875710" w:rsidRPr="00875710" w:rsidRDefault="00875710" w:rsidP="00093EEE">
      <w:pPr>
        <w:spacing w:afterLines="240" w:after="576" w:line="360" w:lineRule="auto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dotyczy:</w:t>
      </w:r>
      <w:r w:rsidRPr="00875710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875710">
        <w:rPr>
          <w:rFonts w:ascii="Arial" w:hAnsi="Arial" w:cs="Arial"/>
          <w:bCs/>
          <w:sz w:val="24"/>
          <w:szCs w:val="24"/>
        </w:rPr>
        <w:t>montażu słupa ogłoszeniowego na działce nr 1743/1 lub 1722/97</w:t>
      </w:r>
    </w:p>
    <w:p w14:paraId="5091FD7F" w14:textId="77777777" w:rsidR="00875710" w:rsidRPr="00875710" w:rsidRDefault="00875710" w:rsidP="00093EEE">
      <w:pPr>
        <w:pStyle w:val="Tytu"/>
        <w:spacing w:afterLines="240" w:after="576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875710">
        <w:rPr>
          <w:rFonts w:ascii="Arial" w:hAnsi="Arial" w:cs="Arial"/>
          <w:b w:val="0"/>
          <w:bCs/>
          <w:szCs w:val="24"/>
        </w:rPr>
        <w:t>W odpowiedzi na Pana wniosek w sprawie montażu słupa ogłoszeniowego na działce nr 1743/1 lub 1722/97 informuję, że po przeprowadzonej wizji w terenie oraz kontroli własności działek ewidencyjnych stwierdza się:</w:t>
      </w:r>
    </w:p>
    <w:p w14:paraId="0BB6DC07" w14:textId="23C35CFB" w:rsidR="00875710" w:rsidRPr="00875710" w:rsidRDefault="00875710" w:rsidP="00093EEE">
      <w:pPr>
        <w:pStyle w:val="Tytu"/>
        <w:numPr>
          <w:ilvl w:val="0"/>
          <w:numId w:val="20"/>
        </w:numPr>
        <w:spacing w:afterLines="240" w:after="576" w:line="360" w:lineRule="auto"/>
        <w:ind w:left="397" w:hanging="397"/>
        <w:jc w:val="left"/>
        <w:rPr>
          <w:rFonts w:ascii="Arial" w:hAnsi="Arial" w:cs="Arial"/>
          <w:b w:val="0"/>
          <w:bCs/>
          <w:szCs w:val="24"/>
        </w:rPr>
      </w:pPr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Działka o nr </w:t>
      </w:r>
      <w:proofErr w:type="spellStart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>ewid</w:t>
      </w:r>
      <w:proofErr w:type="spellEnd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. 1722/97 </w:t>
      </w:r>
      <w:r w:rsidRPr="00875710">
        <w:rPr>
          <w:rFonts w:ascii="Arial" w:hAnsi="Arial" w:cs="Arial"/>
          <w:b w:val="0"/>
          <w:bCs/>
          <w:szCs w:val="24"/>
        </w:rPr>
        <w:t>jest w zarządzie Tarnobrzeskiej Spółdzielni Mieszkaniowej w Tarnobrzegu. Powyższym zarządzający w/w działką tj. TSM w Tarnobrzegu, jest jednocześnie użytkownikiem wieczystym, który decyduje o zezwoleniu na ustawienie słupa ogłoszeniowego a nie Prezydent Miasta jako zarządca drogi.</w:t>
      </w:r>
    </w:p>
    <w:p w14:paraId="01239D1D" w14:textId="77777777" w:rsidR="00875710" w:rsidRPr="00875710" w:rsidRDefault="00875710" w:rsidP="00093EEE">
      <w:pPr>
        <w:pStyle w:val="Tytu"/>
        <w:numPr>
          <w:ilvl w:val="0"/>
          <w:numId w:val="20"/>
        </w:numPr>
        <w:spacing w:afterLines="240" w:after="576" w:line="360" w:lineRule="auto"/>
        <w:ind w:left="397" w:hanging="397"/>
        <w:jc w:val="left"/>
        <w:rPr>
          <w:rFonts w:ascii="Arial" w:hAnsi="Arial" w:cs="Arial"/>
          <w:b w:val="0"/>
          <w:bCs/>
          <w:szCs w:val="24"/>
          <w:shd w:val="clear" w:color="auto" w:fill="FFFFFF"/>
        </w:rPr>
      </w:pPr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Działka o nr </w:t>
      </w:r>
      <w:proofErr w:type="spellStart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>ewid</w:t>
      </w:r>
      <w:proofErr w:type="spellEnd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. 1743/1 stanowi pas drogowy drogi gminnej ul. Kurasia, która jest </w:t>
      </w:r>
      <w:r w:rsidRPr="00875710">
        <w:rPr>
          <w:rFonts w:ascii="Arial" w:hAnsi="Arial" w:cs="Arial"/>
          <w:b w:val="0"/>
          <w:bCs/>
          <w:szCs w:val="24"/>
        </w:rPr>
        <w:br/>
      </w:r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w zarządzie Prezydenta Miasta jako zarządcy drogi. Po kontroli w terenie oraz na podstawie wiedzy służb realizujących i kontrolujących zadania w ramach zarządu drogi stwierdza się, że już od kilu lat nie ma starej, zardzewiałej tablicy ogłoszeniowej na działce o nr </w:t>
      </w:r>
      <w:proofErr w:type="spellStart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>ewid</w:t>
      </w:r>
      <w:proofErr w:type="spellEnd"/>
      <w:r w:rsidRPr="00875710">
        <w:rPr>
          <w:rFonts w:ascii="Arial" w:hAnsi="Arial" w:cs="Arial"/>
          <w:b w:val="0"/>
          <w:bCs/>
          <w:szCs w:val="24"/>
          <w:shd w:val="clear" w:color="auto" w:fill="FFFFFF"/>
        </w:rPr>
        <w:t xml:space="preserve">. 1743/1. </w:t>
      </w:r>
    </w:p>
    <w:p w14:paraId="4E4F0739" w14:textId="77777777" w:rsidR="00875710" w:rsidRPr="00875710" w:rsidRDefault="00875710" w:rsidP="00093EEE">
      <w:pPr>
        <w:pStyle w:val="Tytu"/>
        <w:numPr>
          <w:ilvl w:val="0"/>
          <w:numId w:val="20"/>
        </w:numPr>
        <w:spacing w:afterLines="240" w:after="576" w:line="360" w:lineRule="auto"/>
        <w:ind w:left="397" w:hanging="397"/>
        <w:jc w:val="left"/>
        <w:rPr>
          <w:rFonts w:ascii="Arial" w:hAnsi="Arial" w:cs="Arial"/>
          <w:b w:val="0"/>
          <w:bCs/>
          <w:szCs w:val="24"/>
        </w:rPr>
      </w:pPr>
      <w:r w:rsidRPr="00875710">
        <w:rPr>
          <w:rFonts w:ascii="Arial" w:hAnsi="Arial" w:cs="Arial"/>
          <w:b w:val="0"/>
          <w:bCs/>
          <w:szCs w:val="24"/>
        </w:rPr>
        <w:t xml:space="preserve">Samo ustawienie słupa ogłoszeniowego nie jest w ocenie Zarządcy drogi konieczne </w:t>
      </w:r>
      <w:r w:rsidRPr="00875710">
        <w:rPr>
          <w:rFonts w:ascii="Arial" w:hAnsi="Arial" w:cs="Arial"/>
          <w:b w:val="0"/>
          <w:bCs/>
          <w:szCs w:val="24"/>
        </w:rPr>
        <w:br/>
        <w:t>a nawet możliwe z następujących powodów:</w:t>
      </w:r>
    </w:p>
    <w:p w14:paraId="48D4FD8F" w14:textId="77777777" w:rsidR="00875710" w:rsidRPr="00875710" w:rsidRDefault="00875710" w:rsidP="00093EEE">
      <w:pPr>
        <w:pStyle w:val="Akapitzlist"/>
        <w:numPr>
          <w:ilvl w:val="0"/>
          <w:numId w:val="21"/>
        </w:numPr>
        <w:spacing w:afterLines="240" w:after="576" w:line="360" w:lineRule="auto"/>
        <w:ind w:left="568" w:hanging="284"/>
        <w:rPr>
          <w:rFonts w:ascii="Arial" w:hAnsi="Arial" w:cs="Arial"/>
          <w:bCs/>
          <w:sz w:val="24"/>
          <w:szCs w:val="24"/>
          <w:lang w:eastAsia="ar-SA"/>
        </w:rPr>
      </w:pPr>
      <w:r w:rsidRPr="00875710">
        <w:rPr>
          <w:rFonts w:ascii="Arial" w:hAnsi="Arial" w:cs="Arial"/>
          <w:bCs/>
          <w:sz w:val="24"/>
          <w:szCs w:val="24"/>
          <w:lang w:eastAsia="ar-SA"/>
        </w:rPr>
        <w:t xml:space="preserve">w odległości 150 m od skrzyżowania ulic Kopernika-Kurasia na wysokości przystanku autobusowego (naprzeciwko Biedronki) znajduje się użytkowa tablica ogłoszeniowa, która spełnia swoje potrzeby ogłoszeniowe. Dodatkowo </w:t>
      </w:r>
      <w:r w:rsidRPr="00875710">
        <w:rPr>
          <w:rFonts w:ascii="Arial" w:hAnsi="Arial" w:cs="Arial"/>
          <w:bCs/>
          <w:sz w:val="24"/>
          <w:szCs w:val="24"/>
          <w:lang w:eastAsia="ar-SA"/>
        </w:rPr>
        <w:lastRenderedPageBreak/>
        <w:t>jest zlokalizowana bezpośrednio przy chodniku co jest istotnym elementem użytkowym wskazanej tablicy.</w:t>
      </w:r>
    </w:p>
    <w:p w14:paraId="2E1032D0" w14:textId="77777777" w:rsidR="00875710" w:rsidRPr="00875710" w:rsidRDefault="00875710" w:rsidP="00093EEE">
      <w:pPr>
        <w:pStyle w:val="Akapitzlist"/>
        <w:numPr>
          <w:ilvl w:val="0"/>
          <w:numId w:val="21"/>
        </w:numPr>
        <w:spacing w:afterLines="240" w:after="576" w:line="360" w:lineRule="auto"/>
        <w:ind w:left="568" w:hanging="284"/>
        <w:rPr>
          <w:rFonts w:ascii="Arial" w:hAnsi="Arial" w:cs="Arial"/>
          <w:bCs/>
          <w:sz w:val="24"/>
          <w:szCs w:val="24"/>
          <w:lang w:eastAsia="ar-SA"/>
        </w:rPr>
      </w:pPr>
      <w:r w:rsidRPr="00875710">
        <w:rPr>
          <w:rFonts w:ascii="Arial" w:hAnsi="Arial" w:cs="Arial"/>
          <w:bCs/>
          <w:sz w:val="24"/>
          <w:szCs w:val="24"/>
          <w:lang w:eastAsia="ar-SA"/>
        </w:rPr>
        <w:t xml:space="preserve">słup ogłoszeniowy jako </w:t>
      </w:r>
      <w:r w:rsidRPr="00875710">
        <w:rPr>
          <w:rFonts w:ascii="Arial" w:hAnsi="Arial" w:cs="Arial"/>
          <w:bCs/>
          <w:sz w:val="24"/>
          <w:szCs w:val="24"/>
        </w:rPr>
        <w:t xml:space="preserve">obiekt małej architektury w miejscu publicznym </w:t>
      </w:r>
      <w:r w:rsidRPr="00875710">
        <w:rPr>
          <w:rFonts w:ascii="Arial" w:hAnsi="Arial" w:cs="Arial"/>
          <w:bCs/>
          <w:sz w:val="24"/>
          <w:szCs w:val="24"/>
          <w:lang w:eastAsia="ar-SA"/>
        </w:rPr>
        <w:t xml:space="preserve">trwale związany z gruntem, zgodne z art. 30 ust. 1 pkt 4) </w:t>
      </w:r>
      <w:r w:rsidRPr="00875710">
        <w:rPr>
          <w:rFonts w:ascii="Arial" w:hAnsi="Arial" w:cs="Arial"/>
          <w:bCs/>
          <w:i/>
          <w:iCs/>
          <w:sz w:val="24"/>
          <w:szCs w:val="24"/>
          <w:lang w:eastAsia="ar-SA"/>
        </w:rPr>
        <w:t>Prawa budowlanego</w:t>
      </w:r>
      <w:r w:rsidRPr="00875710">
        <w:rPr>
          <w:rFonts w:ascii="Arial" w:hAnsi="Arial" w:cs="Arial"/>
          <w:bCs/>
          <w:sz w:val="24"/>
          <w:szCs w:val="24"/>
          <w:lang w:eastAsia="ar-SA"/>
        </w:rPr>
        <w:t xml:space="preserve"> / </w:t>
      </w:r>
      <w:hyperlink r:id="rId7" w:history="1">
        <w:r w:rsidRPr="00875710">
          <w:rPr>
            <w:rFonts w:ascii="Arial" w:hAnsi="Arial" w:cs="Arial"/>
            <w:bCs/>
            <w:sz w:val="24"/>
            <w:szCs w:val="24"/>
          </w:rPr>
          <w:t>Dz.U. 2020 poz. 1333</w:t>
        </w:r>
      </w:hyperlink>
      <w:r w:rsidRPr="00875710">
        <w:rPr>
          <w:rFonts w:ascii="Arial" w:hAnsi="Arial" w:cs="Arial"/>
          <w:bCs/>
          <w:sz w:val="24"/>
          <w:szCs w:val="24"/>
        </w:rPr>
        <w:t xml:space="preserve"> /, </w:t>
      </w:r>
      <w:r w:rsidRPr="00875710">
        <w:rPr>
          <w:rFonts w:ascii="Arial" w:hAnsi="Arial" w:cs="Arial"/>
          <w:bCs/>
          <w:sz w:val="24"/>
          <w:szCs w:val="24"/>
          <w:u w:val="single"/>
        </w:rPr>
        <w:t>wymaga zgłoszenia</w:t>
      </w:r>
      <w:r w:rsidRPr="00875710">
        <w:rPr>
          <w:rFonts w:ascii="Arial" w:hAnsi="Arial" w:cs="Arial"/>
          <w:bCs/>
          <w:sz w:val="24"/>
          <w:szCs w:val="24"/>
        </w:rPr>
        <w:t xml:space="preserve"> organowi administracji architektoniczno-budowlanej dlatego też budowa i umieszczenie słupa ogłoszeniowego nie jest możliwe na wniosek Pana Radnego.  </w:t>
      </w:r>
    </w:p>
    <w:p w14:paraId="3E7A2390" w14:textId="77777777" w:rsidR="00875710" w:rsidRPr="00875710" w:rsidRDefault="00875710" w:rsidP="00093EEE">
      <w:pPr>
        <w:pStyle w:val="Akapitzlist"/>
        <w:numPr>
          <w:ilvl w:val="0"/>
          <w:numId w:val="21"/>
        </w:numPr>
        <w:spacing w:afterLines="240" w:after="576" w:line="360" w:lineRule="auto"/>
        <w:ind w:left="568" w:hanging="284"/>
        <w:rPr>
          <w:rFonts w:ascii="Arial" w:hAnsi="Arial" w:cs="Arial"/>
          <w:bCs/>
          <w:sz w:val="24"/>
          <w:szCs w:val="24"/>
          <w:lang w:eastAsia="ar-SA"/>
        </w:rPr>
      </w:pPr>
      <w:r w:rsidRPr="00875710">
        <w:rPr>
          <w:rFonts w:ascii="Arial" w:hAnsi="Arial" w:cs="Arial"/>
          <w:bCs/>
          <w:sz w:val="24"/>
          <w:szCs w:val="24"/>
          <w:lang w:eastAsia="ar-SA"/>
        </w:rPr>
        <w:t xml:space="preserve">na działce </w:t>
      </w:r>
      <w:r w:rsidRPr="00875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1743/1 jest licznie zlokalizowana podziemna infrastruktura techniczna </w:t>
      </w:r>
      <w:r w:rsidRPr="00875710">
        <w:rPr>
          <w:rFonts w:ascii="Arial" w:hAnsi="Arial" w:cs="Arial"/>
          <w:bCs/>
          <w:sz w:val="24"/>
          <w:szCs w:val="24"/>
          <w:shd w:val="clear" w:color="auto" w:fill="FFFFFF"/>
        </w:rPr>
        <w:br/>
        <w:t xml:space="preserve">tj. sieć gazowa, elektroenergetyczna, teletechniczna, kanalizacyjna, wodociągowa oraz kanał ciepłowniczy, co wymaga oprócz zgłoszenia wynikającego z prawa budowlanego również zgody i opinii poszczególnych gestorów sieci.  </w:t>
      </w:r>
    </w:p>
    <w:p w14:paraId="1C9D9E4A" w14:textId="07535A7F" w:rsidR="00875710" w:rsidRPr="00875710" w:rsidRDefault="00875710" w:rsidP="00093EEE">
      <w:pPr>
        <w:spacing w:afterLines="240" w:after="576" w:line="360" w:lineRule="auto"/>
        <w:ind w:left="284"/>
        <w:rPr>
          <w:rFonts w:ascii="Arial" w:hAnsi="Arial" w:cs="Arial"/>
          <w:bCs/>
          <w:sz w:val="24"/>
          <w:szCs w:val="24"/>
          <w:lang w:eastAsia="ar-SA"/>
        </w:rPr>
      </w:pPr>
      <w:r w:rsidRPr="00875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Powyższe ustalenia oraz wskazane fakty wykluczają lokalizację słupa ogłoszeniowego na działce nr </w:t>
      </w:r>
      <w:proofErr w:type="spellStart"/>
      <w:r w:rsidRPr="00875710">
        <w:rPr>
          <w:rFonts w:ascii="Arial" w:hAnsi="Arial" w:cs="Arial"/>
          <w:bCs/>
          <w:sz w:val="24"/>
          <w:szCs w:val="24"/>
          <w:shd w:val="clear" w:color="auto" w:fill="FFFFFF"/>
        </w:rPr>
        <w:t>ewid</w:t>
      </w:r>
      <w:proofErr w:type="spellEnd"/>
      <w:r w:rsidRPr="00875710">
        <w:rPr>
          <w:rFonts w:ascii="Arial" w:hAnsi="Arial" w:cs="Arial"/>
          <w:bCs/>
          <w:sz w:val="24"/>
          <w:szCs w:val="24"/>
          <w:shd w:val="clear" w:color="auto" w:fill="FFFFFF"/>
        </w:rPr>
        <w:t>. 1743/1 w pasie drogowym skrzyżowania ulic Kopernika-Kurasia.</w:t>
      </w:r>
    </w:p>
    <w:p w14:paraId="58A8B615" w14:textId="03883D20" w:rsidR="004F6549" w:rsidRPr="00875710" w:rsidRDefault="004F6549" w:rsidP="00093EEE">
      <w:pPr>
        <w:spacing w:afterLines="240" w:after="576" w:line="360" w:lineRule="auto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Z poważaniem</w:t>
      </w:r>
    </w:p>
    <w:p w14:paraId="14DB86E8" w14:textId="25D171E1" w:rsidR="00546831" w:rsidRPr="00875710" w:rsidRDefault="00875710" w:rsidP="00093EEE">
      <w:pPr>
        <w:spacing w:afterLines="240" w:after="576" w:line="360" w:lineRule="auto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z up. Prezydenta Miasta</w:t>
      </w:r>
    </w:p>
    <w:p w14:paraId="6F0A9C41" w14:textId="569ABB3F" w:rsidR="00875710" w:rsidRPr="00875710" w:rsidRDefault="00875710" w:rsidP="00093EEE">
      <w:pPr>
        <w:spacing w:afterLines="240" w:after="576" w:line="360" w:lineRule="auto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Mirosław Pluta</w:t>
      </w:r>
    </w:p>
    <w:p w14:paraId="090E433F" w14:textId="45D0165D" w:rsidR="00875710" w:rsidRPr="00875710" w:rsidRDefault="00875710" w:rsidP="00093EEE">
      <w:pPr>
        <w:spacing w:afterLines="240" w:after="576" w:line="360" w:lineRule="auto"/>
        <w:rPr>
          <w:rFonts w:ascii="Arial" w:hAnsi="Arial" w:cs="Arial"/>
          <w:bCs/>
          <w:sz w:val="24"/>
          <w:szCs w:val="24"/>
        </w:rPr>
      </w:pPr>
      <w:r w:rsidRPr="00875710">
        <w:rPr>
          <w:rFonts w:ascii="Arial" w:hAnsi="Arial" w:cs="Arial"/>
          <w:bCs/>
          <w:sz w:val="24"/>
          <w:szCs w:val="24"/>
        </w:rPr>
        <w:t>Zastępca Prezydenta</w:t>
      </w:r>
    </w:p>
    <w:sectPr w:rsidR="00875710" w:rsidRPr="008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7EAE" w14:textId="77777777" w:rsidR="0011780C" w:rsidRDefault="0011780C" w:rsidP="00B63926">
      <w:pPr>
        <w:spacing w:after="0" w:line="240" w:lineRule="auto"/>
      </w:pPr>
      <w:r>
        <w:separator/>
      </w:r>
    </w:p>
  </w:endnote>
  <w:endnote w:type="continuationSeparator" w:id="0">
    <w:p w14:paraId="55BD3E76" w14:textId="77777777" w:rsidR="0011780C" w:rsidRDefault="0011780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F2BD" w14:textId="77777777" w:rsidR="0011780C" w:rsidRDefault="0011780C" w:rsidP="00B63926">
      <w:pPr>
        <w:spacing w:after="0" w:line="240" w:lineRule="auto"/>
      </w:pPr>
      <w:r>
        <w:separator/>
      </w:r>
    </w:p>
  </w:footnote>
  <w:footnote w:type="continuationSeparator" w:id="0">
    <w:p w14:paraId="4F591B24" w14:textId="77777777" w:rsidR="0011780C" w:rsidRDefault="0011780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1780C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1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2021-09-16T10:20:00Z</dcterms:created>
  <dcterms:modified xsi:type="dcterms:W3CDTF">2021-09-16T10:20:00Z</dcterms:modified>
</cp:coreProperties>
</file>