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CC5" w14:textId="77777777" w:rsidR="00C97132" w:rsidRPr="00C97132" w:rsidRDefault="00C97132" w:rsidP="00C9713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 xml:space="preserve">Sz. P. Sławomir Partyka                  </w:t>
      </w:r>
    </w:p>
    <w:p w14:paraId="3183AF5F" w14:textId="65CBE5F3" w:rsidR="00C97132" w:rsidRPr="00C97132" w:rsidRDefault="00C97132" w:rsidP="00C9713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21C15F66" w14:textId="5A41873F" w:rsidR="00C97132" w:rsidRPr="00C97132" w:rsidRDefault="00C97132" w:rsidP="00C97132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>dotyczy:</w:t>
      </w:r>
      <w:r w:rsidRPr="00C97132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C97132">
        <w:rPr>
          <w:rFonts w:ascii="Arial" w:hAnsi="Arial" w:cs="Arial"/>
          <w:bCs/>
          <w:sz w:val="24"/>
          <w:szCs w:val="24"/>
        </w:rPr>
        <w:t xml:space="preserve"> w sprawie ustawienia znaku „Strefa zamieszkania” na terenach przy rzece Wiśle</w:t>
      </w:r>
    </w:p>
    <w:p w14:paraId="12757EB6" w14:textId="3D825A30" w:rsidR="00C97132" w:rsidRPr="00C97132" w:rsidRDefault="00C97132" w:rsidP="00C97132">
      <w:pPr>
        <w:pStyle w:val="Tytu"/>
        <w:spacing w:afterLines="160" w:after="384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C97132">
        <w:rPr>
          <w:rFonts w:ascii="Arial" w:hAnsi="Arial" w:cs="Arial"/>
          <w:b w:val="0"/>
          <w:bCs/>
          <w:szCs w:val="24"/>
        </w:rPr>
        <w:t>W odpowiedzi na Pana wniosek w sprawie</w:t>
      </w:r>
      <w:r w:rsidRPr="00C97132">
        <w:rPr>
          <w:rFonts w:ascii="Arial" w:hAnsi="Arial" w:cs="Arial"/>
          <w:b w:val="0"/>
          <w:bCs/>
        </w:rPr>
        <w:t xml:space="preserve"> </w:t>
      </w:r>
      <w:r w:rsidRPr="00C97132">
        <w:rPr>
          <w:rFonts w:ascii="Arial" w:hAnsi="Arial" w:cs="Arial"/>
          <w:b w:val="0"/>
          <w:bCs/>
          <w:szCs w:val="24"/>
        </w:rPr>
        <w:t>ustawienia znaku „Strefa zamieszkania”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C97132">
        <w:rPr>
          <w:rFonts w:ascii="Arial" w:hAnsi="Arial" w:cs="Arial"/>
          <w:b w:val="0"/>
          <w:bCs/>
          <w:szCs w:val="24"/>
        </w:rPr>
        <w:t xml:space="preserve">na terenach przy rzece Wiśle informuję, że Zarządca drogi posiada projekt zmiany stałej organizacji ruchu ul. Przy Zalewie w związku  z zagospodarowaniem terenów zieleni rekreacyjnej nad Wisłą w Tarnobrzegu, który obejmuje m. in. wprowadzenie już od ulicy Jachowicza na ulicy Przy Zalewie oznakowania pionowego w postaci znaków informacyjnych D-40 „strefa zamieszkania”, jak również urządzeń bezpieczeństwa ruchu drogowego w postaci liniowych progów zwalniających listwowych  U-16d.   </w:t>
      </w:r>
    </w:p>
    <w:p w14:paraId="408AB780" w14:textId="77777777" w:rsidR="00C97132" w:rsidRPr="00C97132" w:rsidRDefault="00C97132" w:rsidP="00C97132">
      <w:pPr>
        <w:spacing w:afterLines="160" w:after="384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 xml:space="preserve">Wprowadzenie w/w organizacji ruchu nastąpi w 2020 roku po przeprowadzeniu uprzednio postępowania przetargowego, w wyniku którego zostanie wyłoniony wykonawca, który zrealizuje projekt oznakowania na terenach zieleni rekreacyjnej nad Wisłą. </w:t>
      </w:r>
    </w:p>
    <w:p w14:paraId="24AE89DC" w14:textId="1EDEF710" w:rsidR="00C97132" w:rsidRPr="00C97132" w:rsidRDefault="00C97132" w:rsidP="00C97132">
      <w:pPr>
        <w:spacing w:afterLines="160" w:after="384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 xml:space="preserve">W chwili obecnej znajduje zastosowanie art. 3 ust. 1 </w:t>
      </w:r>
      <w:r w:rsidRPr="00C97132">
        <w:rPr>
          <w:rFonts w:ascii="Arial" w:eastAsia="Calibri" w:hAnsi="Arial" w:cs="Arial"/>
          <w:bCs/>
          <w:sz w:val="24"/>
          <w:szCs w:val="24"/>
        </w:rPr>
        <w:t>ustawy z dnia 20 czerwca 1997 roku „</w:t>
      </w:r>
      <w:r w:rsidRPr="00C97132">
        <w:rPr>
          <w:rFonts w:ascii="Arial" w:eastAsia="Calibri" w:hAnsi="Arial" w:cs="Arial"/>
          <w:bCs/>
          <w:i/>
          <w:sz w:val="24"/>
          <w:szCs w:val="24"/>
        </w:rPr>
        <w:t xml:space="preserve">Prawo o ruchu drogowym” </w:t>
      </w:r>
      <w:r w:rsidRPr="00C97132">
        <w:rPr>
          <w:rFonts w:ascii="Arial" w:eastAsia="Calibri" w:hAnsi="Arial" w:cs="Arial"/>
          <w:bCs/>
          <w:sz w:val="24"/>
          <w:szCs w:val="24"/>
        </w:rPr>
        <w:t xml:space="preserve">(t. j. Dz. U. z 2020 r., poz. 110 z późn. zm.) stanowiący, że </w:t>
      </w:r>
      <w:r w:rsidRPr="00C97132">
        <w:rPr>
          <w:rFonts w:ascii="Arial" w:hAnsi="Arial" w:cs="Arial"/>
          <w:bCs/>
          <w:sz w:val="24"/>
          <w:szCs w:val="24"/>
        </w:rPr>
        <w:t>uczestnik ruchu i inna osoba znajdująca się na drodze są obowiązani zachować ostrożność albo gdy ustawa tego wymaga – szczególną ostrożność, unikać wszelkiego działania, które mogłoby spowodować zagrożenie bezpieczeństwa lub porządku ruchu drogowego, ruch ten utrudnić albo w związku z ruchem zakłócić spokój lub porządek publiczny oraz narazić kogokolwiek na szkodę. Natomiast zapis art. 19 ustawy zobowiązuje kierującego pojazdem jechać z prędkością zapewniającą panowanie nad pojazdem, z uwzględnieniem warunków, w jakich ruch się odbywa, a w szczególności: rzeźby terenu, stanu i widoczności drogi, stanu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97132">
        <w:rPr>
          <w:rFonts w:ascii="Arial" w:hAnsi="Arial" w:cs="Arial"/>
          <w:bCs/>
          <w:sz w:val="24"/>
          <w:szCs w:val="24"/>
        </w:rPr>
        <w:t>i ładunku pojazdu oraz warunków atmosferycznych i natężenia ruchu.</w:t>
      </w:r>
    </w:p>
    <w:p w14:paraId="4C5889BE" w14:textId="77777777" w:rsidR="00B91DC3" w:rsidRPr="00C97132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C02961A" w14:textId="38C47403" w:rsidR="00B91DC3" w:rsidRPr="00C97132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lastRenderedPageBreak/>
        <w:t>Z poważaniem</w:t>
      </w:r>
    </w:p>
    <w:p w14:paraId="70DAFCAD" w14:textId="7EAB6154" w:rsidR="00B91DC3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Miasat</w:t>
      </w:r>
    </w:p>
    <w:p w14:paraId="0FC1D538" w14:textId="64E764B8" w:rsidR="00682BD4" w:rsidRPr="00C97132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C9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160845"/>
    <w:rsid w:val="00197465"/>
    <w:rsid w:val="001B27FD"/>
    <w:rsid w:val="004A7098"/>
    <w:rsid w:val="00682BD4"/>
    <w:rsid w:val="00891A53"/>
    <w:rsid w:val="008D501F"/>
    <w:rsid w:val="009D0CB2"/>
    <w:rsid w:val="00A814D6"/>
    <w:rsid w:val="00B62D96"/>
    <w:rsid w:val="00B91DC3"/>
    <w:rsid w:val="00BD7197"/>
    <w:rsid w:val="00C2023B"/>
    <w:rsid w:val="00C3516F"/>
    <w:rsid w:val="00C97132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2021-08-04T09:31:00Z</dcterms:created>
  <dcterms:modified xsi:type="dcterms:W3CDTF">2021-08-04T09:31:00Z</dcterms:modified>
</cp:coreProperties>
</file>